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2E69" w14:textId="77777777" w:rsidR="0074722B" w:rsidRDefault="0074722B" w:rsidP="0074722B">
      <w:pPr>
        <w:pStyle w:val="1"/>
        <w:numPr>
          <w:ilvl w:val="0"/>
          <w:numId w:val="0"/>
        </w:numPr>
        <w:ind w:left="142"/>
        <w:jc w:val="center"/>
        <w:rPr>
          <w:rFonts w:ascii="方正小标宋简体" w:eastAsia="方正小标宋简体"/>
          <w:sz w:val="44"/>
          <w:szCs w:val="44"/>
        </w:rPr>
      </w:pPr>
      <w:bookmarkStart w:id="0" w:name="_Toc122011638"/>
      <w:r>
        <w:rPr>
          <w:rFonts w:ascii="方正小标宋简体" w:eastAsia="方正小标宋简体" w:hint="eastAsia"/>
          <w:sz w:val="44"/>
          <w:szCs w:val="44"/>
        </w:rPr>
        <w:t xml:space="preserve">浙江音乐学院教育基金会法人登记证书 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ascii="方正小标宋简体" w:eastAsia="方正小标宋简体" w:hint="eastAsia"/>
          <w:sz w:val="44"/>
          <w:szCs w:val="44"/>
        </w:rPr>
        <w:t>管理办法（试行）</w:t>
      </w:r>
      <w:bookmarkEnd w:id="0"/>
    </w:p>
    <w:p w14:paraId="3D6B55F3" w14:textId="77777777" w:rsidR="0074722B" w:rsidRDefault="0074722B" w:rsidP="0074722B"/>
    <w:p w14:paraId="59CD2304" w14:textId="77777777" w:rsidR="0074722B" w:rsidRDefault="0074722B" w:rsidP="0074722B">
      <w:pPr>
        <w:ind w:firstLineChars="200" w:firstLine="64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为规范基金会法人登记证书使用管理，加强基金会内部管理制度建设，根据《基金会管理条例》《浙江音乐学院教育基金会章程》，特制订本办法。</w:t>
      </w:r>
    </w:p>
    <w:p w14:paraId="2DC54531" w14:textId="77777777" w:rsidR="0074722B" w:rsidRDefault="0074722B" w:rsidP="0074722B">
      <w:pPr>
        <w:ind w:firstLineChars="200" w:firstLine="64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第一条</w:t>
      </w:r>
      <w:r>
        <w:rPr>
          <w:rFonts w:ascii="仿宋" w:hAnsi="仿宋"/>
          <w:szCs w:val="32"/>
        </w:rPr>
        <w:t xml:space="preserve"> </w:t>
      </w:r>
      <w:r>
        <w:rPr>
          <w:rFonts w:ascii="仿宋" w:hAnsi="仿宋" w:hint="eastAsia"/>
          <w:szCs w:val="32"/>
        </w:rPr>
        <w:t>基金会法人登记证书是登记管理机关民政部依法给予核准登记，确认基金会法人资格的法定凭证，分为正本和副本。</w:t>
      </w:r>
    </w:p>
    <w:p w14:paraId="03FC427E" w14:textId="77777777" w:rsidR="0074722B" w:rsidRDefault="0074722B" w:rsidP="0074722B">
      <w:pPr>
        <w:ind w:rightChars="-90" w:right="-288" w:firstLineChars="200" w:firstLine="64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第二条</w:t>
      </w:r>
      <w:r>
        <w:rPr>
          <w:rFonts w:ascii="仿宋" w:hAnsi="仿宋"/>
          <w:szCs w:val="32"/>
        </w:rPr>
        <w:t xml:space="preserve"> </w:t>
      </w:r>
      <w:r>
        <w:rPr>
          <w:rFonts w:ascii="仿宋" w:hAnsi="仿宋" w:hint="eastAsia"/>
          <w:szCs w:val="32"/>
        </w:rPr>
        <w:t>基金会法人登记证书由基金会秘书处负责保管，并指定专人管理使用。</w:t>
      </w:r>
    </w:p>
    <w:p w14:paraId="7F8F9F81" w14:textId="77777777" w:rsidR="0074722B" w:rsidRDefault="0074722B" w:rsidP="0074722B">
      <w:pPr>
        <w:ind w:firstLineChars="200" w:firstLine="64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第三条</w:t>
      </w:r>
      <w:r>
        <w:rPr>
          <w:rFonts w:ascii="仿宋" w:hAnsi="仿宋"/>
          <w:szCs w:val="32"/>
        </w:rPr>
        <w:t xml:space="preserve"> </w:t>
      </w:r>
      <w:r>
        <w:rPr>
          <w:rFonts w:ascii="仿宋" w:hAnsi="仿宋" w:hint="eastAsia"/>
          <w:szCs w:val="32"/>
        </w:rPr>
        <w:t>证书管理人员应认真负责、妥善保管、忠于职守，不得伪造、涂改、损毁、出借、转让、出租证书。</w:t>
      </w:r>
    </w:p>
    <w:p w14:paraId="43E71FDC" w14:textId="77777777" w:rsidR="0074722B" w:rsidRDefault="0074722B" w:rsidP="0074722B">
      <w:pPr>
        <w:ind w:rightChars="-90" w:right="-288" w:firstLineChars="200" w:firstLine="64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第四条</w:t>
      </w:r>
      <w:r>
        <w:rPr>
          <w:rFonts w:ascii="仿宋" w:hAnsi="仿宋"/>
          <w:szCs w:val="32"/>
        </w:rPr>
        <w:t xml:space="preserve"> </w:t>
      </w:r>
      <w:r>
        <w:rPr>
          <w:rFonts w:ascii="仿宋" w:hAnsi="仿宋" w:hint="eastAsia"/>
          <w:szCs w:val="32"/>
        </w:rPr>
        <w:t>证书上所记载的事项发生变更或有效期将近时，应当及时上报登记管理机关申请更换。</w:t>
      </w:r>
    </w:p>
    <w:p w14:paraId="14BE087A" w14:textId="77777777" w:rsidR="0074722B" w:rsidRDefault="0074722B" w:rsidP="0074722B">
      <w:pPr>
        <w:ind w:rightChars="-90" w:right="-288" w:firstLineChars="200" w:firstLine="64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第五条</w:t>
      </w:r>
      <w:r>
        <w:rPr>
          <w:rFonts w:ascii="仿宋" w:hAnsi="仿宋"/>
          <w:szCs w:val="32"/>
        </w:rPr>
        <w:t xml:space="preserve"> </w:t>
      </w:r>
      <w:r>
        <w:rPr>
          <w:rFonts w:ascii="仿宋" w:hAnsi="仿宋" w:hint="eastAsia"/>
          <w:szCs w:val="32"/>
        </w:rPr>
        <w:t>使用基金会法人登记证书原件或复印件时，需做好使用情况登记，并通过相应的使用工作流程审批。</w:t>
      </w:r>
    </w:p>
    <w:p w14:paraId="5957E3B8" w14:textId="77777777" w:rsidR="0074722B" w:rsidRDefault="0074722B" w:rsidP="0074722B">
      <w:pPr>
        <w:ind w:rightChars="-90" w:right="-288" w:firstLineChars="200" w:firstLine="64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第六条 本办法由浙江音乐学院教育基金会秘书处负责解释。</w:t>
      </w:r>
    </w:p>
    <w:p w14:paraId="1BC7FAEA" w14:textId="77777777" w:rsidR="0074722B" w:rsidRDefault="0074722B" w:rsidP="0074722B">
      <w:pPr>
        <w:ind w:rightChars="-90" w:right="-288" w:firstLineChars="200" w:firstLine="64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第七条 本办法自印发之日起生效。</w:t>
      </w:r>
    </w:p>
    <w:p w14:paraId="0A83DDFE" w14:textId="77777777" w:rsidR="0074722B" w:rsidRPr="0074722B" w:rsidRDefault="0074722B"/>
    <w:sectPr w:rsidR="0074722B" w:rsidRPr="0074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15D50"/>
    <w:multiLevelType w:val="singleLevel"/>
    <w:tmpl w:val="3E615D50"/>
    <w:lvl w:ilvl="0">
      <w:start w:val="1"/>
      <w:numFmt w:val="chineseCounting"/>
      <w:pStyle w:val="1"/>
      <w:suff w:val="nothing"/>
      <w:lvlText w:val="%1、"/>
      <w:lvlJc w:val="left"/>
      <w:pPr>
        <w:ind w:left="715" w:firstLine="420"/>
      </w:pPr>
      <w:rPr>
        <w:rFonts w:hint="eastAsia"/>
        <w:lang w:val="en-US"/>
      </w:rPr>
    </w:lvl>
  </w:abstractNum>
  <w:num w:numId="1" w16cid:durableId="79098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2B"/>
    <w:rsid w:val="00062D62"/>
    <w:rsid w:val="0074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E965"/>
  <w15:chartTrackingRefBased/>
  <w15:docId w15:val="{5F5F0B4C-38C9-41E5-975C-3E4357B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22B"/>
    <w:pPr>
      <w:widowControl w:val="0"/>
      <w:spacing w:after="0" w:line="560" w:lineRule="exact"/>
      <w:jc w:val="both"/>
    </w:pPr>
    <w:rPr>
      <w:rFonts w:eastAsia="仿宋"/>
      <w:sz w:val="32"/>
      <w14:ligatures w14:val="none"/>
    </w:rPr>
  </w:style>
  <w:style w:type="paragraph" w:styleId="1">
    <w:name w:val="heading 1"/>
    <w:basedOn w:val="a"/>
    <w:next w:val="a"/>
    <w:link w:val="10"/>
    <w:qFormat/>
    <w:rsid w:val="0074722B"/>
    <w:pPr>
      <w:keepNext/>
      <w:keepLines/>
      <w:numPr>
        <w:numId w:val="1"/>
      </w:numPr>
      <w:spacing w:line="660" w:lineRule="exact"/>
      <w:outlineLvl w:val="0"/>
    </w:pPr>
    <w:rPr>
      <w:rFonts w:eastAsia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4722B"/>
    <w:rPr>
      <w:rFonts w:eastAsia="黑体"/>
      <w:kern w:val="44"/>
      <w:sz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线育 张</dc:creator>
  <cp:keywords/>
  <dc:description/>
  <cp:lastModifiedBy>线育 张</cp:lastModifiedBy>
  <cp:revision>1</cp:revision>
  <dcterms:created xsi:type="dcterms:W3CDTF">2024-08-28T07:50:00Z</dcterms:created>
  <dcterms:modified xsi:type="dcterms:W3CDTF">2024-08-28T07:50:00Z</dcterms:modified>
</cp:coreProperties>
</file>